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7841BC">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方正小标宋简体" w:eastAsia="方正小标宋简体"/>
          <w:b/>
          <w:sz w:val="44"/>
          <w:szCs w:val="44"/>
          <w:lang w:val="en-US" w:eastAsia="zh-CN"/>
        </w:rPr>
      </w:pPr>
      <w:r>
        <w:rPr>
          <w:rFonts w:hint="eastAsia" w:ascii="方正小标宋简体" w:eastAsia="方正小标宋简体"/>
          <w:b/>
          <w:sz w:val="44"/>
          <w:szCs w:val="44"/>
          <w:lang w:val="en-US" w:eastAsia="zh-CN"/>
        </w:rPr>
        <w:t>附件1：</w:t>
      </w:r>
    </w:p>
    <w:p w14:paraId="5F5C07AD">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eastAsia="方正小标宋简体"/>
          <w:b/>
          <w:sz w:val="44"/>
          <w:szCs w:val="44"/>
          <w:lang w:val="en-US" w:eastAsia="zh-CN"/>
        </w:rPr>
      </w:pPr>
      <w:r>
        <w:rPr>
          <w:rFonts w:hint="eastAsia" w:ascii="方正小标宋简体" w:eastAsia="方正小标宋简体"/>
          <w:b/>
          <w:sz w:val="44"/>
          <w:szCs w:val="44"/>
          <w:lang w:val="en-US" w:eastAsia="zh-CN"/>
        </w:rPr>
        <w:t>南充市公共交通有限责任公司</w:t>
      </w:r>
    </w:p>
    <w:p w14:paraId="0B9723F4">
      <w:pPr>
        <w:pageBreakBefore w:val="0"/>
        <w:kinsoku/>
        <w:wordWrap/>
        <w:overflowPunct/>
        <w:topLinePunct w:val="0"/>
        <w:autoSpaceDE/>
        <w:autoSpaceDN/>
        <w:bidi w:val="0"/>
        <w:spacing w:line="560" w:lineRule="exact"/>
        <w:jc w:val="center"/>
        <w:rPr>
          <w:rFonts w:hint="eastAsia" w:ascii="方正小标宋简体" w:hAnsi="方正小标宋简体" w:eastAsia="方正小标宋简体" w:cs="方正小标宋简体"/>
          <w:b/>
          <w:bCs/>
          <w:color w:val="000000"/>
          <w:sz w:val="44"/>
          <w:szCs w:val="44"/>
          <w:lang w:val="en-US" w:eastAsia="zh-CN"/>
        </w:rPr>
      </w:pPr>
      <w:r>
        <w:rPr>
          <w:rFonts w:hint="eastAsia" w:ascii="方正小标宋简体" w:hAnsi="方正小标宋简体" w:eastAsia="方正小标宋简体" w:cs="方正小标宋简体"/>
          <w:b/>
          <w:bCs/>
          <w:color w:val="000000"/>
          <w:sz w:val="44"/>
          <w:szCs w:val="44"/>
          <w:lang w:val="en-US" w:eastAsia="zh-CN"/>
        </w:rPr>
        <w:t>公交车车内监控设备维修配件采购项目</w:t>
      </w:r>
    </w:p>
    <w:p w14:paraId="1AFC01C5">
      <w:pPr>
        <w:pageBreakBefore w:val="0"/>
        <w:kinsoku/>
        <w:wordWrap/>
        <w:overflowPunct/>
        <w:topLinePunct w:val="0"/>
        <w:autoSpaceDE/>
        <w:autoSpaceDN/>
        <w:bidi w:val="0"/>
        <w:spacing w:line="560" w:lineRule="exact"/>
        <w:jc w:val="center"/>
        <w:rPr>
          <w:rFonts w:hint="default"/>
          <w:sz w:val="44"/>
          <w:szCs w:val="44"/>
          <w:lang w:val="en-US" w:eastAsia="zh-CN"/>
        </w:rPr>
      </w:pPr>
      <w:r>
        <w:rPr>
          <w:rFonts w:hint="eastAsia" w:ascii="方正小标宋简体" w:hAnsi="方正小标宋简体" w:eastAsia="方正小标宋简体" w:cs="方正小标宋简体"/>
          <w:b/>
          <w:bCs/>
          <w:sz w:val="44"/>
          <w:szCs w:val="44"/>
          <w:lang w:val="en-US" w:eastAsia="zh-CN"/>
        </w:rPr>
        <w:t>报价</w:t>
      </w:r>
      <w:r>
        <w:rPr>
          <w:rFonts w:hint="eastAsia" w:ascii="方正小标宋简体" w:eastAsia="方正小标宋简体"/>
          <w:b/>
          <w:sz w:val="44"/>
          <w:szCs w:val="44"/>
          <w:lang w:val="en-US" w:eastAsia="zh-CN"/>
        </w:rPr>
        <w:t>须知</w:t>
      </w:r>
    </w:p>
    <w:p w14:paraId="104362A1">
      <w:pPr>
        <w:pStyle w:val="3"/>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一、项目清单</w:t>
      </w:r>
    </w:p>
    <w:tbl>
      <w:tblPr>
        <w:tblStyle w:val="4"/>
        <w:tblW w:w="74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11"/>
        <w:gridCol w:w="1819"/>
        <w:gridCol w:w="1156"/>
      </w:tblGrid>
      <w:tr w14:paraId="4BC7888A">
        <w:tblPrEx>
          <w:tblCellMar>
            <w:top w:w="0" w:type="dxa"/>
            <w:left w:w="108" w:type="dxa"/>
            <w:bottom w:w="0" w:type="dxa"/>
            <w:right w:w="108" w:type="dxa"/>
          </w:tblCellMar>
        </w:tblPrEx>
        <w:trPr>
          <w:trHeight w:val="540" w:hRule="atLeast"/>
          <w:jc w:val="center"/>
        </w:trPr>
        <w:tc>
          <w:tcPr>
            <w:tcW w:w="45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539E4">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配件名称规格型号</w:t>
            </w:r>
          </w:p>
        </w:tc>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DB51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单位</w:t>
            </w:r>
          </w:p>
        </w:tc>
        <w:tc>
          <w:tcPr>
            <w:tcW w:w="1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E2453">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数量</w:t>
            </w:r>
          </w:p>
        </w:tc>
      </w:tr>
      <w:tr w14:paraId="746B6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7F5B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摄像头普通（12伏、4芯接口）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F3CB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8A944">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20</w:t>
            </w:r>
          </w:p>
        </w:tc>
      </w:tr>
      <w:tr w14:paraId="71EA3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C91A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摄像头户外防水（12伏、4芯接口）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D0C91">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25AA2">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20</w:t>
            </w:r>
          </w:p>
        </w:tc>
      </w:tr>
      <w:tr w14:paraId="71CF7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BAED0">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摄像头普通（24伏、4芯接口）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74DD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25856">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20</w:t>
            </w:r>
          </w:p>
        </w:tc>
      </w:tr>
      <w:tr w14:paraId="60F8E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C9FC3">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液晶监视器（7英寸/DC9V—36V/）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CEBA6">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432A">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20</w:t>
            </w:r>
          </w:p>
        </w:tc>
      </w:tr>
      <w:tr w14:paraId="5F704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CBFF3">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监控导线4芯视频线（4x0.8—0.5毫米）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EC4A5">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卷（100米/卷）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8E203">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w:t>
            </w:r>
          </w:p>
        </w:tc>
      </w:tr>
    </w:tbl>
    <w:p w14:paraId="4B77D80D">
      <w:pPr>
        <w:pStyle w:val="3"/>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二、技术要求</w:t>
      </w:r>
    </w:p>
    <w:p w14:paraId="77ED0B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1.产品质量必须达到国家规定的使用标准。</w:t>
      </w:r>
    </w:p>
    <w:p w14:paraId="78FC87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2.提供的产品来源应具有相应生产、销售资质的正规渠道厂家，包用12个月（以采购人装车之日计算）。</w:t>
      </w:r>
    </w:p>
    <w:p w14:paraId="28E4025B">
      <w:pPr>
        <w:pStyle w:val="3"/>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方正楷体简体" w:hAnsi="方正楷体简体" w:eastAsia="方正楷体简体" w:cs="方正楷体简体"/>
          <w:sz w:val="32"/>
          <w:szCs w:val="32"/>
          <w:lang w:val="en-US" w:eastAsia="zh-CN"/>
        </w:rPr>
      </w:pPr>
      <w:r>
        <w:rPr>
          <w:rFonts w:hint="eastAsia" w:ascii="方正楷体简体" w:hAnsi="方正楷体简体" w:eastAsia="方正楷体简体" w:cs="方正楷体简体"/>
          <w:sz w:val="32"/>
          <w:szCs w:val="32"/>
          <w:lang w:val="en-US" w:eastAsia="zh-CN"/>
        </w:rPr>
        <w:t>三、商务要求</w:t>
      </w:r>
    </w:p>
    <w:p w14:paraId="2F2CE8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1.付款方式</w:t>
      </w:r>
    </w:p>
    <w:p w14:paraId="28655B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中标人须按当月实际采购的产品数量向使用方出具合法有效完整的增值税普通发票及凭证资料，由采购人按季度结算。</w:t>
      </w:r>
    </w:p>
    <w:p w14:paraId="0E0683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2.交货要求</w:t>
      </w:r>
    </w:p>
    <w:p w14:paraId="748C79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交付时间：中标人接到采购人供货需求通知后，须在三天内完成交货。</w:t>
      </w:r>
    </w:p>
    <w:p w14:paraId="3238A3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交货地点：采购人指定地点。</w:t>
      </w:r>
    </w:p>
    <w:p w14:paraId="4DAF4B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3.合同期限：2年。</w:t>
      </w:r>
    </w:p>
    <w:p w14:paraId="1FC9D446">
      <w:pPr>
        <w:pStyle w:val="2"/>
        <w:keepNext w:val="0"/>
        <w:keepLines w:val="0"/>
        <w:pageBreakBefore w:val="0"/>
        <w:widowControl w:val="0"/>
        <w:kinsoku/>
        <w:wordWrap/>
        <w:overflowPunct/>
        <w:topLinePunct w:val="0"/>
        <w:bidi w:val="0"/>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方正楷体简体" w:hAnsi="方正楷体简体" w:eastAsia="方正楷体简体" w:cs="方正楷体简体"/>
          <w:color w:val="auto"/>
          <w:kern w:val="2"/>
          <w:sz w:val="32"/>
          <w:szCs w:val="40"/>
          <w:lang w:val="en-US" w:eastAsia="zh-CN" w:bidi="ar-SA"/>
        </w:rPr>
        <w:t>四、中选方式：</w:t>
      </w:r>
      <w:r>
        <w:rPr>
          <w:rFonts w:hint="eastAsia" w:ascii="仿宋" w:hAnsi="仿宋" w:eastAsia="仿宋" w:cs="仿宋"/>
          <w:sz w:val="32"/>
          <w:szCs w:val="32"/>
          <w:lang w:val="en-US" w:eastAsia="zh-CN"/>
        </w:rPr>
        <w:t>采购人根据报价情况，选择报价最低的一家供应商签订合同。</w:t>
      </w:r>
    </w:p>
    <w:p w14:paraId="7134B4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lang w:eastAsia="zh-CN"/>
        </w:rPr>
      </w:pPr>
      <w:r>
        <w:rPr>
          <w:rFonts w:hint="eastAsia" w:ascii="方正楷体简体" w:hAnsi="方正楷体简体" w:eastAsia="方正楷体简体" w:cs="方正楷体简体"/>
          <w:sz w:val="32"/>
          <w:szCs w:val="40"/>
          <w:lang w:val="en-US" w:eastAsia="zh-CN"/>
        </w:rPr>
        <w:t>五、报价表（格式）</w:t>
      </w:r>
    </w:p>
    <w:p w14:paraId="1803B385">
      <w:pPr>
        <w:numPr>
          <w:ilvl w:val="0"/>
          <w:numId w:val="0"/>
        </w:numPr>
        <w:jc w:val="center"/>
        <w:rPr>
          <w:rFonts w:hint="eastAsia" w:ascii="方正仿宋简体" w:hAnsi="方正仿宋简体" w:eastAsia="方正仿宋简体" w:cs="方正仿宋简体"/>
          <w:b/>
          <w:bCs/>
          <w:color w:val="000000"/>
          <w:sz w:val="32"/>
          <w:szCs w:val="32"/>
          <w:lang w:eastAsia="zh-CN"/>
        </w:rPr>
      </w:pPr>
      <w:r>
        <w:rPr>
          <w:rFonts w:hint="eastAsia" w:ascii="方正仿宋简体" w:hAnsi="方正仿宋简体" w:eastAsia="方正仿宋简体" w:cs="方正仿宋简体"/>
          <w:b/>
          <w:bCs/>
          <w:color w:val="000000"/>
          <w:sz w:val="32"/>
          <w:szCs w:val="32"/>
          <w:lang w:eastAsia="zh-CN"/>
        </w:rPr>
        <w:t>报价表</w:t>
      </w:r>
    </w:p>
    <w:tbl>
      <w:tblPr>
        <w:tblStyle w:val="4"/>
        <w:tblW w:w="896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28"/>
        <w:gridCol w:w="1664"/>
        <w:gridCol w:w="1058"/>
        <w:gridCol w:w="1058"/>
        <w:gridCol w:w="1058"/>
      </w:tblGrid>
      <w:tr w14:paraId="15C3B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5190A">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4"/>
                <w:szCs w:val="24"/>
                <w:u w:val="none"/>
                <w14:textFill>
                  <w14:solidFill>
                    <w14:schemeClr w14:val="tx1"/>
                  </w14:solidFill>
                </w14:textFill>
              </w:rPr>
            </w:pPr>
            <w:r>
              <w:rPr>
                <w:rFonts w:hint="eastAsia" w:ascii="仿宋" w:hAnsi="仿宋" w:eastAsia="仿宋" w:cs="仿宋"/>
                <w:b w:val="0"/>
                <w:bCs w:val="0"/>
                <w:i w:val="0"/>
                <w:iCs w:val="0"/>
                <w:color w:val="000000" w:themeColor="text1"/>
                <w:kern w:val="0"/>
                <w:sz w:val="24"/>
                <w:szCs w:val="24"/>
                <w:u w:val="none"/>
                <w:lang w:val="en-US" w:eastAsia="zh-CN" w:bidi="ar"/>
                <w14:textFill>
                  <w14:solidFill>
                    <w14:schemeClr w14:val="tx1"/>
                  </w14:solidFill>
                </w14:textFill>
              </w:rPr>
              <w:t>配件名称规格型号</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0DD54">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单位</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CAFA5">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数量</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DB386">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2"/>
                <w:szCs w:val="22"/>
                <w:u w:val="none"/>
                <w:lang w:val="en-US" w:eastAsia="zh-CN"/>
                <w14:textFill>
                  <w14:solidFill>
                    <w14:schemeClr w14:val="tx1"/>
                  </w14:solidFill>
                </w14:textFill>
              </w:rPr>
              <w:t>单价（元）</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4208E">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lang w:val="en-US" w:eastAsia="zh-CN"/>
                <w14:textFill>
                  <w14:solidFill>
                    <w14:schemeClr w14:val="tx1"/>
                  </w14:solidFill>
                </w14:textFill>
              </w:rPr>
            </w:pPr>
            <w:r>
              <w:rPr>
                <w:rFonts w:hint="eastAsia" w:ascii="仿宋" w:hAnsi="仿宋" w:eastAsia="仿宋" w:cs="仿宋"/>
                <w:b w:val="0"/>
                <w:bCs w:val="0"/>
                <w:i w:val="0"/>
                <w:iCs w:val="0"/>
                <w:color w:val="000000" w:themeColor="text1"/>
                <w:sz w:val="22"/>
                <w:szCs w:val="22"/>
                <w:u w:val="none"/>
                <w:lang w:val="en-US" w:eastAsia="zh-CN"/>
                <w14:textFill>
                  <w14:solidFill>
                    <w14:schemeClr w14:val="tx1"/>
                  </w14:solidFill>
                </w14:textFill>
              </w:rPr>
              <w:t>小计（元）</w:t>
            </w:r>
          </w:p>
        </w:tc>
      </w:tr>
      <w:tr w14:paraId="62BD6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AB43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摄像头普通（12伏、4芯接口）</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09F65">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个</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6AC0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20</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5AD66">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7429E">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r>
      <w:tr w14:paraId="086FF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4A503D">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摄像头户外防水（12伏、4芯接口）</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00E0C">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个</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B86B4">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20</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03C73">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64AB9">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r>
      <w:tr w14:paraId="5989F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1484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摄像头普通（24伏、4芯接口）</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39875">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个</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8062E">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20</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46186">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7BEB5">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r>
      <w:tr w14:paraId="2759C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FFC8D">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液晶监视器（7英寸/DC9V—36V/）</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77E30">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台</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4A216">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20</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6DA2">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8F700">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r>
      <w:tr w14:paraId="50EA5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1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D9005">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监控导线4芯视频线（4x0.8—0.5毫米）</w:t>
            </w:r>
          </w:p>
        </w:tc>
        <w:tc>
          <w:tcPr>
            <w:tcW w:w="16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4C0FB">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卷（100米/卷）</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D0F4F">
            <w:pPr>
              <w:keepNext w:val="0"/>
              <w:keepLines w:val="0"/>
              <w:widowControl/>
              <w:suppressLineNumbers w:val="0"/>
              <w:jc w:val="center"/>
              <w:textAlignment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2</w:t>
            </w: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9C7A9">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c>
          <w:tcPr>
            <w:tcW w:w="10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24B71">
            <w:pPr>
              <w:jc w:val="center"/>
              <w:rPr>
                <w:rFonts w:hint="eastAsia" w:ascii="仿宋" w:hAnsi="仿宋" w:eastAsia="仿宋" w:cs="仿宋"/>
                <w:b w:val="0"/>
                <w:bCs w:val="0"/>
                <w:i w:val="0"/>
                <w:iCs w:val="0"/>
                <w:color w:val="000000" w:themeColor="text1"/>
                <w:sz w:val="22"/>
                <w:szCs w:val="22"/>
                <w:u w:val="none"/>
                <w14:textFill>
                  <w14:solidFill>
                    <w14:schemeClr w14:val="tx1"/>
                  </w14:solidFill>
                </w14:textFill>
              </w:rPr>
            </w:pPr>
          </w:p>
        </w:tc>
      </w:tr>
      <w:tr w14:paraId="76372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966"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E7B91">
            <w:pPr>
              <w:jc w:val="center"/>
              <w:rPr>
                <w:rFonts w:hint="eastAsia" w:ascii="仿宋" w:hAnsi="仿宋" w:eastAsia="仿宋" w:cs="仿宋"/>
                <w:b w:val="0"/>
                <w:bCs w:val="0"/>
                <w:i w:val="0"/>
                <w:iCs w:val="0"/>
                <w:color w:val="000000" w:themeColor="text1"/>
                <w:sz w:val="22"/>
                <w:szCs w:val="22"/>
                <w:u w:val="none"/>
                <w:lang w:val="en-US"/>
                <w14:textFill>
                  <w14:solidFill>
                    <w14:schemeClr w14:val="tx1"/>
                  </w14:solidFill>
                </w14:textFill>
              </w:rPr>
            </w:pP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金额合计（元）：</w:t>
            </w:r>
            <w:r>
              <w:rPr>
                <w:rFonts w:hint="eastAsia" w:ascii="仿宋" w:hAnsi="仿宋" w:eastAsia="仿宋" w:cs="仿宋"/>
                <w:b w:val="0"/>
                <w:bCs w:val="0"/>
                <w:i w:val="0"/>
                <w:iCs w:val="0"/>
                <w:color w:val="000000" w:themeColor="text1"/>
                <w:kern w:val="0"/>
                <w:sz w:val="22"/>
                <w:szCs w:val="22"/>
                <w:u w:val="single"/>
                <w:lang w:val="en-US" w:eastAsia="zh-CN" w:bidi="ar"/>
                <w14:textFill>
                  <w14:solidFill>
                    <w14:schemeClr w14:val="tx1"/>
                  </w14:solidFill>
                </w14:textFill>
              </w:rPr>
              <w:t xml:space="preserve">                   </w:t>
            </w:r>
            <w:r>
              <w:rPr>
                <w:rFonts w:hint="eastAsia" w:ascii="仿宋" w:hAnsi="仿宋" w:eastAsia="仿宋" w:cs="仿宋"/>
                <w:b w:val="0"/>
                <w:bCs w:val="0"/>
                <w:i w:val="0"/>
                <w:iCs w:val="0"/>
                <w:color w:val="000000" w:themeColor="text1"/>
                <w:kern w:val="0"/>
                <w:sz w:val="22"/>
                <w:szCs w:val="22"/>
                <w:u w:val="none"/>
                <w:lang w:val="en-US" w:eastAsia="zh-CN" w:bidi="ar"/>
                <w14:textFill>
                  <w14:solidFill>
                    <w14:schemeClr w14:val="tx1"/>
                  </w14:solidFill>
                </w14:textFill>
              </w:rPr>
              <w:t>元。</w:t>
            </w:r>
          </w:p>
        </w:tc>
      </w:tr>
    </w:tbl>
    <w:p w14:paraId="4799C23B">
      <w:pPr>
        <w:pStyle w:val="6"/>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以上报价含运输费、税费等一切费用。</w:t>
      </w:r>
    </w:p>
    <w:p w14:paraId="0FBF0F7C">
      <w:pPr>
        <w:keepNext w:val="0"/>
        <w:keepLines w:val="0"/>
        <w:pageBreakBefore w:val="0"/>
        <w:numPr>
          <w:ilvl w:val="0"/>
          <w:numId w:val="0"/>
        </w:numPr>
        <w:kinsoku/>
        <w:wordWrap/>
        <w:overflowPunct/>
        <w:topLinePunct w:val="0"/>
        <w:autoSpaceDE/>
        <w:autoSpaceDN/>
        <w:bidi w:val="0"/>
        <w:adjustRightInd/>
        <w:snapToGrid/>
        <w:spacing w:line="560" w:lineRule="exact"/>
        <w:textAlignment w:val="auto"/>
        <w:rPr>
          <w:rFonts w:hint="eastAsia" w:ascii="方正仿宋简体" w:hAnsi="方正仿宋简体" w:eastAsia="方正仿宋简体" w:cs="方正仿宋简体"/>
          <w:b w:val="0"/>
          <w:bCs w:val="0"/>
          <w:color w:val="000000"/>
          <w:sz w:val="32"/>
          <w:szCs w:val="32"/>
          <w:lang w:eastAsia="zh-CN"/>
        </w:rPr>
      </w:pPr>
    </w:p>
    <w:p w14:paraId="363D29FB">
      <w:pPr>
        <w:pStyle w:val="6"/>
        <w:rPr>
          <w:rFonts w:hint="eastAsia" w:ascii="方正仿宋简体" w:hAnsi="方正仿宋简体" w:eastAsia="方正仿宋简体" w:cs="方正仿宋简体"/>
          <w:b w:val="0"/>
          <w:bCs w:val="0"/>
          <w:color w:val="000000"/>
          <w:sz w:val="32"/>
          <w:szCs w:val="32"/>
          <w:lang w:eastAsia="zh-CN"/>
        </w:rPr>
      </w:pPr>
    </w:p>
    <w:p w14:paraId="0BE215C6">
      <w:pPr>
        <w:pStyle w:val="6"/>
        <w:rPr>
          <w:rFonts w:hint="eastAsia" w:ascii="方正仿宋简体" w:hAnsi="方正仿宋简体" w:eastAsia="方正仿宋简体" w:cs="方正仿宋简体"/>
          <w:b w:val="0"/>
          <w:bCs w:val="0"/>
          <w:color w:val="000000"/>
          <w:sz w:val="32"/>
          <w:szCs w:val="32"/>
          <w:lang w:eastAsia="zh-CN"/>
        </w:rPr>
      </w:pPr>
    </w:p>
    <w:p w14:paraId="533207FB">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eastAsia="zh-CN"/>
        </w:rPr>
        <w:t>报价单位（盖章）：</w:t>
      </w:r>
      <w:r>
        <w:rPr>
          <w:rFonts w:hint="eastAsia" w:ascii="仿宋" w:hAnsi="仿宋" w:eastAsia="仿宋" w:cs="仿宋"/>
          <w:b w:val="0"/>
          <w:bCs w:val="0"/>
          <w:color w:val="000000"/>
          <w:sz w:val="32"/>
          <w:szCs w:val="32"/>
          <w:lang w:val="en-US" w:eastAsia="zh-CN"/>
        </w:rPr>
        <w:t xml:space="preserve">                          </w:t>
      </w:r>
    </w:p>
    <w:p w14:paraId="24CEE9A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报价日期：2024年   月   日</w:t>
      </w:r>
    </w:p>
    <w:p w14:paraId="2CB3ECE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0OGU4NTI5NDBlZmE2OGJlZGMxODVkMmM4NDAxNTAifQ=="/>
  </w:docVars>
  <w:rsids>
    <w:rsidRoot w:val="00000000"/>
    <w:rsid w:val="15565F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 w:hAnsi="......." w:eastAsia="......." w:cs="......."/>
      <w:color w:val="000000"/>
      <w:sz w:val="24"/>
      <w:szCs w:val="24"/>
      <w:lang w:val="en-US" w:eastAsia="zh-CN" w:bidi="ar-SA"/>
    </w:rPr>
  </w:style>
  <w:style w:type="paragraph" w:styleId="3">
    <w:name w:val="Body Text"/>
    <w:basedOn w:val="1"/>
    <w:next w:val="1"/>
    <w:qFormat/>
    <w:uiPriority w:val="0"/>
    <w:pPr>
      <w:spacing w:after="120"/>
    </w:pPr>
  </w:style>
  <w:style w:type="paragraph" w:styleId="6">
    <w:name w:val="List Paragraph"/>
    <w:basedOn w:val="1"/>
    <w:qFormat/>
    <w:uiPriority w:val="0"/>
    <w:pPr>
      <w:widowControl/>
      <w:spacing w:after="200" w:line="276" w:lineRule="auto"/>
      <w:ind w:left="720"/>
      <w:contextualSpacing/>
      <w:jc w:val="left"/>
    </w:pPr>
    <w:rPr>
      <w:rFonts w:ascii="Calibri" w:hAnsi="Calibri"/>
      <w:kern w:val="0"/>
      <w:sz w:val="22"/>
      <w:szCs w:val="22"/>
      <w:lang w:eastAsia="en-US" w:bidi="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2024-10-07T23:49:44Z</dcterms:created>
  <dc:creator>刘旭</dc:creator>
  <cp:lastModifiedBy>苏磊</cp:lastModifiedBy>
  <dcterms:modified xsi:type="dcterms:W3CDTF">2024-10-07T23:50:06Z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A294EB65DB0B43DFA2EE115DD29455E0_12</vt:lpwstr>
  </property>
</Properties>
</file>